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7C" w:rsidRPr="00FC0396" w:rsidRDefault="00E96762" w:rsidP="00FC0396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C039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8EECBB" wp14:editId="361CB28D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2994660" cy="3218815"/>
                <wp:effectExtent l="0" t="0" r="0" b="63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3218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Juicio para la Protección de los Derechos Político- Electorales de</w:t>
                            </w:r>
                            <w:r w:rsidR="0049772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Ciudadan</w:t>
                            </w:r>
                            <w:r w:rsidR="00D1109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TEEA-JDC-0</w:t>
                            </w:r>
                            <w:r w:rsidR="00D1109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="007412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</w:t>
                            </w:r>
                            <w:r w:rsidR="000E2D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Promovente: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685630" w:rsidRPr="006856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C. </w:t>
                            </w:r>
                            <w:r w:rsidR="00D1109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José </w:t>
                            </w:r>
                            <w:r w:rsidR="007412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Luis </w:t>
                            </w:r>
                            <w:r w:rsidR="00D1109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Ja</w:t>
                            </w:r>
                            <w:r w:rsidR="007412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ra Barrios</w:t>
                            </w:r>
                            <w:r w:rsidR="006856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Responsable: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8C78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Representantes </w:t>
                            </w:r>
                            <w:r w:rsidR="00FC03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="008C78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egales del partido político MORENA ante </w:t>
                            </w:r>
                            <w:r w:rsidR="008C49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Instituto Estatal Electoral</w:t>
                            </w:r>
                            <w:r w:rsidR="008C78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 Aguascalientes</w:t>
                            </w:r>
                            <w:r w:rsidR="004262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y/o Ignacio Cuitláhuac Cardona Campos, </w:t>
                            </w:r>
                            <w:r w:rsidR="008C49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delegado</w:t>
                            </w:r>
                            <w:r w:rsidR="004262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49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</w:t>
                            </w:r>
                            <w:r w:rsidR="004262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funciones de </w:t>
                            </w:r>
                            <w:r w:rsidR="008C49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presidente</w:t>
                            </w:r>
                            <w:r w:rsidR="004262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MORENA en Aguascalientes.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EECB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4.6pt;margin-top:.05pt;width:235.8pt;height:253.4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" stroked="f">
                <v:textbox>
                  <w:txbxContent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Juicio para la Protección de los Derechos Político- Electorales de</w:t>
                      </w:r>
                      <w:r w:rsidR="0049772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</w:t>
                      </w: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Ciudadan</w:t>
                      </w:r>
                      <w:r w:rsidR="00D1109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</w:t>
                      </w: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. 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TEEA-JDC-0</w:t>
                      </w:r>
                      <w:r w:rsidR="00D11094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="007412E4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>/201</w:t>
                      </w:r>
                      <w:r w:rsidR="000E2D19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Promovente: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685630" w:rsidRPr="006856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C. </w:t>
                      </w:r>
                      <w:r w:rsidR="00D1109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José </w:t>
                      </w:r>
                      <w:r w:rsidR="007412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Luis </w:t>
                      </w:r>
                      <w:r w:rsidR="00D11094">
                        <w:rPr>
                          <w:rFonts w:ascii="Arial" w:hAnsi="Arial" w:cs="Arial"/>
                          <w:sz w:val="24"/>
                          <w:szCs w:val="24"/>
                        </w:rPr>
                        <w:t>Ja</w:t>
                      </w:r>
                      <w:r w:rsidR="007412E4">
                        <w:rPr>
                          <w:rFonts w:ascii="Arial" w:hAnsi="Arial" w:cs="Arial"/>
                          <w:sz w:val="24"/>
                          <w:szCs w:val="24"/>
                        </w:rPr>
                        <w:t>ra Barrios</w:t>
                      </w:r>
                      <w:r w:rsidR="00685630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Responsable: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8C78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Representantes </w:t>
                      </w:r>
                      <w:r w:rsidR="00FC0396"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="008C78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egales del partido político MORENA ante </w:t>
                      </w:r>
                      <w:r w:rsidR="008C4993">
                        <w:rPr>
                          <w:rFonts w:ascii="Arial" w:hAnsi="Arial" w:cs="Arial"/>
                          <w:sz w:val="24"/>
                          <w:szCs w:val="24"/>
                        </w:rPr>
                        <w:t>el Instituto Estatal Electoral</w:t>
                      </w:r>
                      <w:r w:rsidR="008C78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 Aguascalientes</w:t>
                      </w:r>
                      <w:r w:rsidR="004262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y/o Ignacio Cuitláhuac Cardona Campos, </w:t>
                      </w:r>
                      <w:r w:rsidR="008C4993">
                        <w:rPr>
                          <w:rFonts w:ascii="Arial" w:hAnsi="Arial" w:cs="Arial"/>
                          <w:sz w:val="24"/>
                          <w:szCs w:val="24"/>
                        </w:rPr>
                        <w:t>delegado</w:t>
                      </w:r>
                      <w:r w:rsidR="004262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C4993">
                        <w:rPr>
                          <w:rFonts w:ascii="Arial" w:hAnsi="Arial" w:cs="Arial"/>
                          <w:sz w:val="24"/>
                          <w:szCs w:val="24"/>
                        </w:rPr>
                        <w:t>en</w:t>
                      </w:r>
                      <w:r w:rsidR="004262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funciones de </w:t>
                      </w:r>
                      <w:r w:rsidR="008C4993">
                        <w:rPr>
                          <w:rFonts w:ascii="Arial" w:hAnsi="Arial" w:cs="Arial"/>
                          <w:sz w:val="24"/>
                          <w:szCs w:val="24"/>
                        </w:rPr>
                        <w:t>presidente</w:t>
                      </w:r>
                      <w:r w:rsidR="004262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MORENA en Aguascalientes.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5C80" w:rsidRPr="00FC039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line="36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:rsidR="00426251" w:rsidRDefault="00426251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FC0396" w:rsidRPr="00FC0396" w:rsidRDefault="00FC0396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8C78E8" w:rsidRPr="00FC0396" w:rsidRDefault="00497720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Secretario General de Acuerdos, Jesús Ociel Baena Saucedo, da cuenta al Magistrado Héctor Salvador Hernández Gallegos, 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presidente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órgano jurisdiccional electoral, con la siguiente documentación, </w:t>
      </w:r>
      <w:bookmarkStart w:id="0" w:name="_Hlk503018402"/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recibida mediante Oficio número TEEA-OP-0</w:t>
      </w:r>
      <w:r w:rsidR="00685630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195768">
        <w:rPr>
          <w:rFonts w:ascii="Arial" w:eastAsia="Times New Roman" w:hAnsi="Arial" w:cs="Arial"/>
          <w:bCs/>
          <w:sz w:val="24"/>
          <w:szCs w:val="24"/>
          <w:lang w:eastAsia="es-MX"/>
        </w:rPr>
        <w:t>6</w:t>
      </w:r>
      <w:r w:rsidR="007412E4">
        <w:rPr>
          <w:rFonts w:ascii="Arial" w:eastAsia="Times New Roman" w:hAnsi="Arial" w:cs="Arial"/>
          <w:bCs/>
          <w:sz w:val="24"/>
          <w:szCs w:val="24"/>
          <w:lang w:eastAsia="es-MX"/>
        </w:rPr>
        <w:t>8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/2019, con fecha </w:t>
      </w:r>
      <w:r w:rsidR="008C78E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diez</w:t>
      </w:r>
      <w:r w:rsidR="009D2FD2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</w:t>
      </w:r>
      <w:r w:rsidR="00B7125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abril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dos mil 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diecinueve, a</w:t>
      </w:r>
      <w:r w:rsidR="00DF0C6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las </w:t>
      </w:r>
      <w:r w:rsidR="00D66C6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veintitrés</w:t>
      </w:r>
      <w:r w:rsidR="0065119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horas</w:t>
      </w:r>
      <w:r w:rsidR="00DF0C6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</w:t>
      </w:r>
      <w:r w:rsidR="00D11094">
        <w:rPr>
          <w:rFonts w:ascii="Arial" w:eastAsia="Times New Roman" w:hAnsi="Arial" w:cs="Arial"/>
          <w:bCs/>
          <w:sz w:val="24"/>
          <w:szCs w:val="24"/>
          <w:lang w:eastAsia="es-MX"/>
        </w:rPr>
        <w:t>cuarenta</w:t>
      </w:r>
      <w:r w:rsidR="008C78E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</w:t>
      </w:r>
      <w:r w:rsidR="007412E4">
        <w:rPr>
          <w:rFonts w:ascii="Arial" w:eastAsia="Times New Roman" w:hAnsi="Arial" w:cs="Arial"/>
          <w:bCs/>
          <w:sz w:val="24"/>
          <w:szCs w:val="24"/>
          <w:lang w:eastAsia="es-MX"/>
        </w:rPr>
        <w:t>ocho</w:t>
      </w:r>
      <w:r w:rsidR="00DF0C6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minutos,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9D2FD2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expedido por la</w:t>
      </w:r>
      <w:r w:rsidRPr="00FC0396">
        <w:rPr>
          <w:rFonts w:ascii="Arial" w:hAnsi="Arial" w:cs="Arial"/>
          <w:sz w:val="24"/>
          <w:szCs w:val="24"/>
        </w:rPr>
        <w:t xml:space="preserve"> Oficialía de Partes de este Tribunal Electoral,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consistente en la siguiente documentación:</w:t>
      </w:r>
      <w:bookmarkEnd w:id="0"/>
    </w:p>
    <w:p w:rsidR="008C78E8" w:rsidRPr="00FC0396" w:rsidRDefault="008C78E8" w:rsidP="00FC039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t xml:space="preserve">Original del escrito que contiene el Juicio para la Protección de los Derechos Político-Electorales de la Ciudadana, que promueve y signa </w:t>
      </w:r>
      <w:r w:rsidR="00D11094">
        <w:rPr>
          <w:rFonts w:ascii="Arial" w:hAnsi="Arial" w:cs="Arial"/>
          <w:sz w:val="24"/>
          <w:szCs w:val="24"/>
        </w:rPr>
        <w:t>el</w:t>
      </w:r>
      <w:r w:rsidRPr="00FC0396">
        <w:rPr>
          <w:rFonts w:ascii="Arial" w:hAnsi="Arial" w:cs="Arial"/>
          <w:sz w:val="24"/>
          <w:szCs w:val="24"/>
        </w:rPr>
        <w:t xml:space="preserve"> </w:t>
      </w:r>
      <w:r w:rsidR="007412E4" w:rsidRPr="00685630">
        <w:rPr>
          <w:rFonts w:ascii="Arial" w:hAnsi="Arial" w:cs="Arial"/>
          <w:sz w:val="24"/>
          <w:szCs w:val="24"/>
        </w:rPr>
        <w:t xml:space="preserve">C. </w:t>
      </w:r>
      <w:r w:rsidR="007412E4">
        <w:rPr>
          <w:rFonts w:ascii="Arial" w:hAnsi="Arial" w:cs="Arial"/>
          <w:sz w:val="24"/>
          <w:szCs w:val="24"/>
        </w:rPr>
        <w:t>José Luis Jara Barrios</w:t>
      </w:r>
      <w:r w:rsidR="00D11094">
        <w:rPr>
          <w:rFonts w:ascii="Arial" w:hAnsi="Arial" w:cs="Arial"/>
          <w:sz w:val="24"/>
          <w:szCs w:val="24"/>
        </w:rPr>
        <w:t>.</w:t>
      </w:r>
      <w:r w:rsidRPr="00FC0396">
        <w:rPr>
          <w:rFonts w:ascii="Arial" w:hAnsi="Arial" w:cs="Arial"/>
          <w:sz w:val="24"/>
          <w:szCs w:val="24"/>
        </w:rPr>
        <w:t>, de fecha diez de abril de dos mil diecinueve, consistente en cinco hojas útiles por uno solo de sus lados;</w:t>
      </w:r>
    </w:p>
    <w:p w:rsidR="008C78E8" w:rsidRPr="00FC0396" w:rsidRDefault="008C78E8" w:rsidP="00FC039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t xml:space="preserve">Copia simple de la credencial para votar que emite el INE al </w:t>
      </w:r>
      <w:r w:rsidR="007412E4" w:rsidRPr="00685630">
        <w:rPr>
          <w:rFonts w:ascii="Arial" w:hAnsi="Arial" w:cs="Arial"/>
          <w:sz w:val="24"/>
          <w:szCs w:val="24"/>
        </w:rPr>
        <w:t xml:space="preserve">C. </w:t>
      </w:r>
      <w:r w:rsidR="007412E4">
        <w:rPr>
          <w:rFonts w:ascii="Arial" w:hAnsi="Arial" w:cs="Arial"/>
          <w:sz w:val="24"/>
          <w:szCs w:val="24"/>
        </w:rPr>
        <w:t>José Luis Jara Barrios</w:t>
      </w:r>
      <w:r w:rsidRPr="00FC0396">
        <w:rPr>
          <w:rFonts w:ascii="Arial" w:hAnsi="Arial" w:cs="Arial"/>
          <w:sz w:val="24"/>
          <w:szCs w:val="24"/>
        </w:rPr>
        <w:t>, consistente en una hoja útil por uno solo de sus lados;</w:t>
      </w:r>
    </w:p>
    <w:p w:rsidR="008C78E8" w:rsidRPr="00FC0396" w:rsidRDefault="008C78E8" w:rsidP="00FC039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t>Copia simple del Dictamen de la Comisión Nacional de Elecciones sobre el proceso interno de selección de candidatos/as para presidentes/as municipales del estado de Aguascalientes, para el proceso electoral 2018-2019, de fecha cinco de abril de dos mil diecinueve, consistente en seis hojas útiles por uno solo de sus lados;</w:t>
      </w:r>
    </w:p>
    <w:p w:rsidR="008C78E8" w:rsidRPr="00FC0396" w:rsidRDefault="00195768" w:rsidP="00FC039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</w:rPr>
        <w:t>Copia simple</w:t>
      </w:r>
      <w:r w:rsidR="008C78E8" w:rsidRPr="00FC0396">
        <w:rPr>
          <w:rFonts w:ascii="Arial" w:hAnsi="Arial" w:cs="Arial"/>
          <w:sz w:val="24"/>
          <w:szCs w:val="24"/>
        </w:rPr>
        <w:t xml:space="preserve"> del Acuse del escrito de solicitud del registro a candidat</w:t>
      </w:r>
      <w:r w:rsidR="00D11094">
        <w:rPr>
          <w:rFonts w:ascii="Arial" w:hAnsi="Arial" w:cs="Arial"/>
          <w:sz w:val="24"/>
          <w:szCs w:val="24"/>
        </w:rPr>
        <w:t>o</w:t>
      </w:r>
      <w:r w:rsidR="008C78E8" w:rsidRPr="00FC0396">
        <w:rPr>
          <w:rFonts w:ascii="Arial" w:hAnsi="Arial" w:cs="Arial"/>
          <w:sz w:val="24"/>
          <w:szCs w:val="24"/>
        </w:rPr>
        <w:t>, dirigido a los representantes legales de MORENA ante el IEE en Aguascalientes, consistente en tres hojas útiles por uno solo de sus lados;</w:t>
      </w:r>
    </w:p>
    <w:p w:rsidR="008C78E8" w:rsidRPr="00FC0396" w:rsidRDefault="008C78E8" w:rsidP="00FC039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lastRenderedPageBreak/>
        <w:t>Copia simple del comprobante de documentos para registro, consistente en una hoja útil por uno solo de sus lados;</w:t>
      </w:r>
    </w:p>
    <w:p w:rsidR="008C4993" w:rsidRDefault="008C4993" w:rsidP="008C4993">
      <w:pPr>
        <w:pStyle w:val="Prrafodelista"/>
        <w:spacing w:line="360" w:lineRule="auto"/>
        <w:ind w:left="142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8C4993" w:rsidRPr="00195768" w:rsidRDefault="008C4993" w:rsidP="00195768">
      <w:pPr>
        <w:pStyle w:val="Prrafodelista"/>
        <w:spacing w:line="36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8C4993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Aguascalientes, Aguascalientes, a once de abril de dos mil diecinueve. </w:t>
      </w:r>
    </w:p>
    <w:p w:rsidR="00497720" w:rsidRDefault="00493231" w:rsidP="00FC0396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t>Vista la cuenta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con fundamento en los artículos 298, 299, 300, 301, 354, 355 y 356 del Código Electoral del Estado de Aguascalientes; 28, fracción VIII, </w:t>
      </w:r>
      <w:r w:rsidR="005E03E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102, fracción I</w:t>
      </w:r>
      <w:r w:rsidR="00973D7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D1304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y</w:t>
      </w:r>
      <w:r w:rsidR="005E03E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113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del Reglamento Interior del Tribunal Electoral del Estado de Aguascalientes y 9, 10 y 11 del </w:t>
      </w:r>
      <w:r w:rsidRPr="00FC0396">
        <w:rPr>
          <w:rFonts w:ascii="Arial" w:eastAsia="Times New Roman" w:hAnsi="Arial" w:cs="Arial"/>
          <w:sz w:val="24"/>
          <w:szCs w:val="24"/>
          <w:lang w:eastAsia="es-ES"/>
        </w:rPr>
        <w:t xml:space="preserve">ACUERDO GENERAL AG-PT-05-TEEA-08/11/2017 DEL PLENO DEL TRIBUNAL ELECTORAL DEL ESTADO DE AGUASCALIENTES POR EL QUE SE EXPIDEN LOS </w:t>
      </w:r>
      <w:r w:rsidRPr="00FC0396">
        <w:rPr>
          <w:rFonts w:ascii="Arial" w:eastAsia="Times New Roman" w:hAnsi="Arial" w:cs="Arial"/>
          <w:i/>
          <w:sz w:val="24"/>
          <w:szCs w:val="24"/>
          <w:lang w:eastAsia="es-ES"/>
        </w:rPr>
        <w:t>“LINEAMIENTOS PARA LA TRAMITACIÓN, SUSTANCIACIÓN Y RESOLUCIÓN DEL JUICIO PARA LA PROTECCIÓN DE LOS DERECHOS POLÍTICO-ELECTORALES DEL CIUDADANO, EL JUICIO ELECTORAL, Y ASUNTO GENERAL, COMPETENCIA DEL TRIBUNAL ELECTORAL DEL ESTADO DE AGUASCALIENTES”</w:t>
      </w:r>
      <w:r w:rsidR="00497720" w:rsidRPr="00FC0396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SE</w:t>
      </w:r>
      <w:r w:rsidR="00497720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ACUERDA:</w:t>
      </w:r>
    </w:p>
    <w:p w:rsidR="00493231" w:rsidRPr="00FC0396" w:rsidRDefault="00493231" w:rsidP="00FC0396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D13046" w:rsidRPr="00FC0396" w:rsidRDefault="00D13046" w:rsidP="00FC0396">
      <w:pPr>
        <w:spacing w:line="360" w:lineRule="auto"/>
        <w:ind w:firstLine="708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PRIMERO.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el escrito de cuenta y sus anexos, intégrese el expediente respectivo y regístrese en el Libro de Gobierno con la clave </w:t>
      </w: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TEEA-JDC-0</w:t>
      </w:r>
      <w:r w:rsidR="00D1109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4</w:t>
      </w:r>
      <w:r w:rsidR="007412E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4</w:t>
      </w:r>
      <w:bookmarkStart w:id="1" w:name="_GoBack"/>
      <w:bookmarkEnd w:id="1"/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/2019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3E50F7" w:rsidRPr="00FC0396" w:rsidRDefault="00D13046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SEGUNDO.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Para los efectos previstos en los artículos 311 y 312, del Código Electoral de esta entidad, así como lo establecido en el artículo 107, del Reglamento Interior de este Tribunal, </w:t>
      </w:r>
      <w:r w:rsidR="003E50F7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remítase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de inmediato a l</w:t>
      </w:r>
      <w:r w:rsidR="00FC039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os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8C4993">
        <w:rPr>
          <w:rFonts w:ascii="Arial" w:hAnsi="Arial" w:cs="Arial"/>
          <w:sz w:val="24"/>
          <w:szCs w:val="24"/>
        </w:rPr>
        <w:t>Representantes legales del partido político MORENA ante el Instituto Estatal Electoral en Aguascalientes y/o Ignacio Cuitláhuac Cardona Campos, delegado en funciones de presidente de MORENA en Aguascalientes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, con copia certificada del escrito que contiene el medio de impugnación, recibido por Oficialía de Partes</w:t>
      </w:r>
      <w:r w:rsidR="00D66C6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Tribunal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, para que, a partir de que le sea notificado el presente proveído,</w:t>
      </w:r>
      <w:r w:rsidR="00D11094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MX"/>
        </w:rPr>
        <w:t xml:space="preserve">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dé trámite correspondiente a la demanda bajo las siguientes precisiones:</w:t>
      </w:r>
    </w:p>
    <w:p w:rsidR="00076E28" w:rsidRPr="00FC0396" w:rsidRDefault="003E50F7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i) Requerimiento.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conformidad con lo dispuesto por los artículos 311 y 312 del Código Electoral del Estado de Aguascalientes, se requiere 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 la responsable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para que, en cuanto reciba la notificación del presente proveído, bajo su más estricta </w:t>
      </w:r>
      <w:r w:rsidR="004D4AEE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responsabilidad dentro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del plazo de dos horas, </w:t>
      </w:r>
      <w:r w:rsidR="00D66C6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remita a este órgano jurisdiccional</w:t>
      </w:r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primero vía correo electrónico a la cuenta </w:t>
      </w:r>
      <w:hyperlink r:id="rId8" w:history="1">
        <w:r w:rsidR="00076E28" w:rsidRPr="00FC0396">
          <w:rPr>
            <w:rStyle w:val="Hipervnculo"/>
            <w:rFonts w:ascii="Arial" w:eastAsia="Times New Roman" w:hAnsi="Arial" w:cs="Arial"/>
            <w:bCs/>
            <w:sz w:val="24"/>
            <w:szCs w:val="24"/>
            <w:lang w:eastAsia="es-MX"/>
          </w:rPr>
          <w:t>cumplimientos@teeags.mx</w:t>
        </w:r>
      </w:hyperlink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posteriormente los físicos originales de</w:t>
      </w:r>
      <w:r w:rsidR="004D4AEE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:</w:t>
      </w:r>
    </w:p>
    <w:p w:rsidR="0067673C" w:rsidRPr="00FC0396" w:rsidRDefault="004D4AEE" w:rsidP="00FC0396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C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édula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de fijación en estrados convocando a terceros</w:t>
      </w:r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interesados</w:t>
      </w:r>
      <w:r w:rsidR="00D66C6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para que com</w:t>
      </w:r>
      <w:r w:rsidR="00FC039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ience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 correr el de setenta y dos horas, </w:t>
      </w:r>
      <w:r w:rsidR="00FC039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una vez fijado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lastRenderedPageBreak/>
        <w:t>en los estrados respectivos, a efecto de que los terceros interesados puedan comparecer a hacer valer lo que a su derecho convenga.</w:t>
      </w:r>
    </w:p>
    <w:p w:rsidR="00076E28" w:rsidRPr="00FC0396" w:rsidRDefault="00076E28" w:rsidP="00FC0396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Original o copia certificada del documento en que conste el acto o resolución impugnado y la demás documentación relacionada y pertinente que obre en su poder;</w:t>
      </w:r>
    </w:p>
    <w:p w:rsidR="0067673C" w:rsidRPr="00FC0396" w:rsidRDefault="0067673C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proofErr w:type="spellStart"/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ii</w:t>
      </w:r>
      <w:proofErr w:type="spellEnd"/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)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Asimismo, dentro de las veinticuatro horas siguientes al vencimiento del plazo de setenta y dos horas aludido, deberá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n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remitir a este Tribunal, lo siguiente:</w:t>
      </w:r>
    </w:p>
    <w:p w:rsidR="0067673C" w:rsidRPr="00FC0396" w:rsidRDefault="0067673C" w:rsidP="00FC0396">
      <w:pPr>
        <w:spacing w:line="360" w:lineRule="auto"/>
        <w:ind w:left="1416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I.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En su caso, los escritos de los terceros interesados y coadyuvantes, las pruebas y la documentación que se haya acompañado a los mismos;</w:t>
      </w:r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</w:t>
      </w:r>
    </w:p>
    <w:p w:rsidR="0067673C" w:rsidRPr="00FC0396" w:rsidRDefault="0067673C" w:rsidP="008C4993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II.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El informe circunstanciado, que por lo menos deberá contener:</w:t>
      </w:r>
    </w:p>
    <w:p w:rsidR="0067673C" w:rsidRPr="00FC0396" w:rsidRDefault="0067673C" w:rsidP="00FC0396">
      <w:pPr>
        <w:spacing w:line="360" w:lineRule="auto"/>
        <w:ind w:left="2124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a) </w:t>
      </w:r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 mención de si el recurrente o el compareciente, tienen reconocida su personería;</w:t>
      </w:r>
    </w:p>
    <w:p w:rsidR="0067673C" w:rsidRPr="00FC0396" w:rsidRDefault="0067673C" w:rsidP="00FC0396">
      <w:pPr>
        <w:spacing w:line="360" w:lineRule="auto"/>
        <w:ind w:left="2124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b) Los motivos y fundamentos jurídicos que considere pertinentes para sostener la legalidad del acto o resolución impugnado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;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</w:t>
      </w:r>
    </w:p>
    <w:p w:rsidR="0067673C" w:rsidRPr="00FC0396" w:rsidRDefault="0067673C" w:rsidP="00FC0396">
      <w:pPr>
        <w:spacing w:line="360" w:lineRule="auto"/>
        <w:ind w:left="2124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c) La firma del funcionario que lo rinde.</w:t>
      </w:r>
    </w:p>
    <w:p w:rsidR="004B57CF" w:rsidRPr="00FC0396" w:rsidRDefault="00076E28" w:rsidP="00FC0396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II</w:t>
      </w:r>
      <w:r w:rsidR="0067673C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I.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Cualquier otro documento que estime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n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necesario para la resolución del asunto.</w:t>
      </w:r>
    </w:p>
    <w:p w:rsidR="0067673C" w:rsidRPr="00FC0396" w:rsidRDefault="0067673C" w:rsidP="00FC0396">
      <w:pPr>
        <w:spacing w:line="36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La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s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autoridad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es señaladas como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responsable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s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deberá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n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tomar en consideración que, por encontrarnos en proceso electoral, todos los días y horas son hábiles.</w:t>
      </w:r>
    </w:p>
    <w:p w:rsidR="0067673C" w:rsidRPr="00FC0396" w:rsidRDefault="00076E28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TERCERO</w:t>
      </w:r>
      <w:r w:rsidR="0067673C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Apercibimiento. 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Con fundamento en la fracción II del artículo 313 del Código Electoral del Estado de Aguascalientes así como el 1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27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fracción III, del Reglamento Interior del Tribunal Electoral del Estado de Aguascalientes, se </w:t>
      </w:r>
      <w:r w:rsidR="0067673C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apercibe 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 la autoridad responsable que de no realizar los actos encomendados, no enviar la documentación referida o no proporcionar la información solicitada, en los plazos señalados, se le impondrá una multa que puede llegar al monto equivalente a </w:t>
      </w:r>
      <w:r w:rsidR="0067673C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cien veces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el valor diario de la Unidad de Medida y Actualización y se resolverá el medio de impugnación con los elementos que obren en autos, teniendo como presuntamente ciertos los hechos constitutivos de la violación reclamada, salvo prueba en contrario.</w:t>
      </w:r>
    </w:p>
    <w:p w:rsidR="00D13046" w:rsidRPr="00FC0396" w:rsidRDefault="00D13046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lastRenderedPageBreak/>
        <w:t>Hágase del conocimiento a través de los Estrados físicos y electrónicos de este Tribunal.</w:t>
      </w:r>
    </w:p>
    <w:p w:rsidR="00D13046" w:rsidRPr="00FC0396" w:rsidRDefault="00D13046" w:rsidP="00FC0396">
      <w:pPr>
        <w:spacing w:after="0" w:line="36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Así lo acordó y firma el Magistrado Presidente de este Tribunal Electoral, ante el Secretario General de Acuerdos, que autoriza y da fe.</w:t>
      </w:r>
    </w:p>
    <w:p w:rsidR="00D13046" w:rsidRPr="00FC0396" w:rsidRDefault="00D13046" w:rsidP="00FC0396">
      <w:pPr>
        <w:spacing w:after="0" w:line="36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973D76" w:rsidRPr="00FC0396" w:rsidRDefault="00973D76" w:rsidP="00FC0396">
      <w:pPr>
        <w:spacing w:after="0" w:line="36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97720" w:rsidRPr="00FC0396" w:rsidRDefault="00497720" w:rsidP="00FC0396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97720" w:rsidRPr="00FC0396" w:rsidRDefault="00497720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Magistrado </w:t>
      </w:r>
      <w:proofErr w:type="gramStart"/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Presidente</w:t>
      </w:r>
      <w:proofErr w:type="gramEnd"/>
    </w:p>
    <w:p w:rsidR="00497720" w:rsidRPr="00FC0396" w:rsidRDefault="00497720" w:rsidP="00FC0396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497720" w:rsidRPr="00FC0396" w:rsidRDefault="00497720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Héctor Salvador Hernández Gallegos</w:t>
      </w:r>
    </w:p>
    <w:p w:rsidR="00497720" w:rsidRPr="00FC0396" w:rsidRDefault="00497720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973D76" w:rsidRPr="00FC0396" w:rsidRDefault="00973D76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973D76" w:rsidRPr="00FC0396" w:rsidRDefault="00973D76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DA2980" w:rsidRPr="00FC0396" w:rsidRDefault="00DA2980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497720" w:rsidRPr="00FC0396" w:rsidRDefault="00497720" w:rsidP="00FC0396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Secretario General de Acuerdos </w:t>
      </w:r>
    </w:p>
    <w:p w:rsidR="00DA2980" w:rsidRPr="00FC0396" w:rsidRDefault="00DA2980" w:rsidP="00FC0396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676D1A" w:rsidRPr="00FC0396" w:rsidRDefault="00497720" w:rsidP="00FC0396">
      <w:pPr>
        <w:spacing w:after="0" w:line="360" w:lineRule="auto"/>
        <w:ind w:left="284"/>
        <w:jc w:val="right"/>
        <w:rPr>
          <w:rFonts w:ascii="Arial" w:hAnsi="Arial" w:cs="Arial"/>
          <w:sz w:val="24"/>
          <w:szCs w:val="24"/>
        </w:rPr>
      </w:pPr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sectPr w:rsidR="00676D1A" w:rsidRPr="00FC0396" w:rsidSect="00C252C8">
      <w:headerReference w:type="default" r:id="rId9"/>
      <w:footerReference w:type="default" r:id="rId10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C90" w:rsidRDefault="00301C90">
      <w:pPr>
        <w:spacing w:after="0" w:line="240" w:lineRule="auto"/>
      </w:pPr>
      <w:r>
        <w:separator/>
      </w:r>
    </w:p>
  </w:endnote>
  <w:endnote w:type="continuationSeparator" w:id="0">
    <w:p w:rsidR="00301C90" w:rsidRDefault="0030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849" w:rsidRDefault="007412E4">
    <w:pPr>
      <w:pStyle w:val="Piedepgina"/>
      <w:jc w:val="right"/>
    </w:pPr>
  </w:p>
  <w:p w:rsidR="00F71849" w:rsidRDefault="007412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C90" w:rsidRDefault="00301C90">
      <w:pPr>
        <w:spacing w:after="0" w:line="240" w:lineRule="auto"/>
      </w:pPr>
      <w:r>
        <w:separator/>
      </w:r>
    </w:p>
  </w:footnote>
  <w:footnote w:type="continuationSeparator" w:id="0">
    <w:p w:rsidR="00301C90" w:rsidRDefault="0030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5DA" w:rsidRDefault="005756D0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7B4F32C7" wp14:editId="285BED96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="00BE65DA"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BE65DA" w:rsidRDefault="00BE65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58764C" w:rsidRPr="0058764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MeK&#10;I/u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BE65DA" w:rsidRDefault="00BE65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58764C" w:rsidRPr="0058764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F71849" w:rsidRDefault="00FA5F85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F71849" w:rsidRPr="00A46BD3" w:rsidRDefault="00FA5F85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F71849" w:rsidRDefault="00FA5F85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67673C">
      <w:rPr>
        <w:rFonts w:ascii="Century Gothic" w:hAnsi="Century Gothic"/>
        <w:b/>
      </w:rPr>
      <w:t>recepción y requerimiento</w:t>
    </w:r>
    <w:r>
      <w:rPr>
        <w:rFonts w:ascii="Century Gothic" w:hAnsi="Century Gothic"/>
        <w:b/>
      </w:rPr>
      <w:t xml:space="preserve"> de Presidencia</w:t>
    </w: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Pr="00A46BD3" w:rsidRDefault="00BE65DA" w:rsidP="00286141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60C2"/>
    <w:multiLevelType w:val="hybridMultilevel"/>
    <w:tmpl w:val="621A18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C1D30"/>
    <w:multiLevelType w:val="hybridMultilevel"/>
    <w:tmpl w:val="C5B8DB1A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3A429BF"/>
    <w:multiLevelType w:val="hybridMultilevel"/>
    <w:tmpl w:val="775EC3C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98A7E5A"/>
    <w:multiLevelType w:val="hybridMultilevel"/>
    <w:tmpl w:val="24AC4BAA"/>
    <w:lvl w:ilvl="0" w:tplc="ED743A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20872B6"/>
    <w:multiLevelType w:val="hybridMultilevel"/>
    <w:tmpl w:val="13C6D1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833A5"/>
    <w:multiLevelType w:val="hybridMultilevel"/>
    <w:tmpl w:val="13A2986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DC54F82"/>
    <w:multiLevelType w:val="hybridMultilevel"/>
    <w:tmpl w:val="4DF41342"/>
    <w:lvl w:ilvl="0" w:tplc="B09032B8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7C"/>
    <w:rsid w:val="0001276C"/>
    <w:rsid w:val="00076E28"/>
    <w:rsid w:val="000817D9"/>
    <w:rsid w:val="00090F2E"/>
    <w:rsid w:val="00091705"/>
    <w:rsid w:val="000A64C2"/>
    <w:rsid w:val="000E2D19"/>
    <w:rsid w:val="00155C10"/>
    <w:rsid w:val="00195768"/>
    <w:rsid w:val="00231871"/>
    <w:rsid w:val="0028679B"/>
    <w:rsid w:val="002A7167"/>
    <w:rsid w:val="002D7870"/>
    <w:rsid w:val="002F2C19"/>
    <w:rsid w:val="002F340F"/>
    <w:rsid w:val="00301C90"/>
    <w:rsid w:val="00325C6E"/>
    <w:rsid w:val="0037153B"/>
    <w:rsid w:val="0037568D"/>
    <w:rsid w:val="0038520B"/>
    <w:rsid w:val="00397ED5"/>
    <w:rsid w:val="003B0497"/>
    <w:rsid w:val="003D0DD0"/>
    <w:rsid w:val="003E50F7"/>
    <w:rsid w:val="00411EB4"/>
    <w:rsid w:val="00426251"/>
    <w:rsid w:val="00426C3E"/>
    <w:rsid w:val="00466D6A"/>
    <w:rsid w:val="00493231"/>
    <w:rsid w:val="00497720"/>
    <w:rsid w:val="004A291B"/>
    <w:rsid w:val="004B57CF"/>
    <w:rsid w:val="004D4AEE"/>
    <w:rsid w:val="005756D0"/>
    <w:rsid w:val="0058764C"/>
    <w:rsid w:val="005901EF"/>
    <w:rsid w:val="00594AC9"/>
    <w:rsid w:val="005C5DC5"/>
    <w:rsid w:val="005E03E7"/>
    <w:rsid w:val="00602AE3"/>
    <w:rsid w:val="00603086"/>
    <w:rsid w:val="006156E0"/>
    <w:rsid w:val="0065119A"/>
    <w:rsid w:val="00652670"/>
    <w:rsid w:val="006622AC"/>
    <w:rsid w:val="0067673C"/>
    <w:rsid w:val="00676D1A"/>
    <w:rsid w:val="00685630"/>
    <w:rsid w:val="006B7A8E"/>
    <w:rsid w:val="006C6472"/>
    <w:rsid w:val="006C7181"/>
    <w:rsid w:val="006D5128"/>
    <w:rsid w:val="00702F75"/>
    <w:rsid w:val="00716C01"/>
    <w:rsid w:val="00722519"/>
    <w:rsid w:val="007367AC"/>
    <w:rsid w:val="007412E4"/>
    <w:rsid w:val="007729BD"/>
    <w:rsid w:val="00782016"/>
    <w:rsid w:val="00782B8F"/>
    <w:rsid w:val="007E5C80"/>
    <w:rsid w:val="007E71DD"/>
    <w:rsid w:val="00840142"/>
    <w:rsid w:val="00845E4F"/>
    <w:rsid w:val="00854D24"/>
    <w:rsid w:val="008C4385"/>
    <w:rsid w:val="008C4993"/>
    <w:rsid w:val="008C78E8"/>
    <w:rsid w:val="00911B33"/>
    <w:rsid w:val="00944F83"/>
    <w:rsid w:val="00973D76"/>
    <w:rsid w:val="00974172"/>
    <w:rsid w:val="00984A44"/>
    <w:rsid w:val="009A3A62"/>
    <w:rsid w:val="009D2FD2"/>
    <w:rsid w:val="009F6F17"/>
    <w:rsid w:val="00A148A3"/>
    <w:rsid w:val="00A80B20"/>
    <w:rsid w:val="00AA7971"/>
    <w:rsid w:val="00AF73B8"/>
    <w:rsid w:val="00B23C9A"/>
    <w:rsid w:val="00B3086A"/>
    <w:rsid w:val="00B36853"/>
    <w:rsid w:val="00B5147C"/>
    <w:rsid w:val="00B7125F"/>
    <w:rsid w:val="00B82C4B"/>
    <w:rsid w:val="00BA791C"/>
    <w:rsid w:val="00BC2D7A"/>
    <w:rsid w:val="00BD4738"/>
    <w:rsid w:val="00BE1F81"/>
    <w:rsid w:val="00BE65DA"/>
    <w:rsid w:val="00C5594E"/>
    <w:rsid w:val="00C97FCA"/>
    <w:rsid w:val="00CD3479"/>
    <w:rsid w:val="00D11094"/>
    <w:rsid w:val="00D13046"/>
    <w:rsid w:val="00D32AAC"/>
    <w:rsid w:val="00D56EFB"/>
    <w:rsid w:val="00D66C6A"/>
    <w:rsid w:val="00D80F82"/>
    <w:rsid w:val="00D916B7"/>
    <w:rsid w:val="00DA2980"/>
    <w:rsid w:val="00DF0C68"/>
    <w:rsid w:val="00E44495"/>
    <w:rsid w:val="00E87C65"/>
    <w:rsid w:val="00E9474E"/>
    <w:rsid w:val="00E96762"/>
    <w:rsid w:val="00EB6FFF"/>
    <w:rsid w:val="00EE4C3C"/>
    <w:rsid w:val="00F37E67"/>
    <w:rsid w:val="00F63C79"/>
    <w:rsid w:val="00F658EC"/>
    <w:rsid w:val="00FA30F3"/>
    <w:rsid w:val="00FA5F85"/>
    <w:rsid w:val="00FB56C0"/>
    <w:rsid w:val="00FC0396"/>
    <w:rsid w:val="00FC2B30"/>
    <w:rsid w:val="00FD061C"/>
    <w:rsid w:val="00FF3D02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42CB17E"/>
  <w15:chartTrackingRefBased/>
  <w15:docId w15:val="{3B91F228-49AA-4CD1-A2B4-CCDA2ED0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8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8A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48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148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4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mplimientos@teeags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BABFE-79F7-466B-8BCC-92A9B5386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922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Armando Collazo</cp:lastModifiedBy>
  <cp:revision>10</cp:revision>
  <cp:lastPrinted>2019-04-11T08:34:00Z</cp:lastPrinted>
  <dcterms:created xsi:type="dcterms:W3CDTF">2019-04-11T07:25:00Z</dcterms:created>
  <dcterms:modified xsi:type="dcterms:W3CDTF">2019-04-11T09:56:00Z</dcterms:modified>
</cp:coreProperties>
</file>